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D2" w:rsidRPr="00DA59BD" w:rsidRDefault="00A74AD2" w:rsidP="00A74AD2">
      <w:pPr>
        <w:jc w:val="right"/>
        <w:rPr>
          <w:rFonts w:ascii="Tahoma" w:hAnsi="Tahoma" w:cs="Tahoma"/>
          <w:b/>
          <w:sz w:val="20"/>
          <w:szCs w:val="20"/>
        </w:rPr>
      </w:pPr>
      <w:r w:rsidRPr="00DA59BD">
        <w:rPr>
          <w:rFonts w:ascii="Tahoma" w:hAnsi="Tahoma" w:cs="Tahoma"/>
          <w:b/>
          <w:sz w:val="20"/>
          <w:szCs w:val="20"/>
        </w:rPr>
        <w:t xml:space="preserve">Załącznik nr </w:t>
      </w:r>
      <w:r w:rsidR="00C96948">
        <w:rPr>
          <w:rFonts w:ascii="Tahoma" w:hAnsi="Tahoma" w:cs="Tahoma"/>
          <w:b/>
          <w:sz w:val="20"/>
          <w:szCs w:val="20"/>
        </w:rPr>
        <w:t xml:space="preserve">9 </w:t>
      </w:r>
      <w:r w:rsidRPr="00DA59BD">
        <w:rPr>
          <w:rFonts w:ascii="Tahoma" w:hAnsi="Tahoma" w:cs="Tahoma"/>
          <w:b/>
          <w:sz w:val="20"/>
          <w:szCs w:val="20"/>
        </w:rPr>
        <w:t xml:space="preserve">do </w:t>
      </w:r>
      <w:r w:rsidR="00C96948">
        <w:rPr>
          <w:rFonts w:ascii="Tahoma" w:hAnsi="Tahoma" w:cs="Tahoma"/>
          <w:b/>
          <w:sz w:val="20"/>
          <w:szCs w:val="20"/>
        </w:rPr>
        <w:t>zapytania ofertowego</w:t>
      </w:r>
    </w:p>
    <w:p w:rsidR="00A74AD2" w:rsidRPr="00DA59BD" w:rsidRDefault="00A74AD2" w:rsidP="00A74AD2">
      <w:pPr>
        <w:jc w:val="center"/>
        <w:rPr>
          <w:rFonts w:ascii="Tahoma" w:hAnsi="Tahoma" w:cs="Tahoma"/>
          <w:b/>
          <w:sz w:val="20"/>
          <w:szCs w:val="20"/>
        </w:rPr>
      </w:pPr>
    </w:p>
    <w:p w:rsidR="001529A8" w:rsidRPr="00DA59BD" w:rsidRDefault="00A74AD2" w:rsidP="00A74AD2">
      <w:pPr>
        <w:jc w:val="center"/>
        <w:rPr>
          <w:rFonts w:ascii="Tahoma" w:hAnsi="Tahoma" w:cs="Tahoma"/>
          <w:b/>
          <w:sz w:val="20"/>
          <w:szCs w:val="20"/>
        </w:rPr>
      </w:pPr>
      <w:r w:rsidRPr="00DA59BD">
        <w:rPr>
          <w:rFonts w:ascii="Tahoma" w:hAnsi="Tahoma" w:cs="Tahoma"/>
          <w:b/>
          <w:sz w:val="20"/>
          <w:szCs w:val="20"/>
        </w:rPr>
        <w:t>OPIS PRZEDMIOTU ZAMÓWIENIA</w:t>
      </w:r>
    </w:p>
    <w:p w:rsidR="00532359" w:rsidRPr="00DA59BD" w:rsidRDefault="00CA1B62" w:rsidP="00BE2E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/>
          <w:bCs/>
          <w:iCs/>
          <w:sz w:val="20"/>
          <w:szCs w:val="20"/>
        </w:rPr>
        <w:t>Ogólny opis przedmiotu zamówienia.</w:t>
      </w:r>
    </w:p>
    <w:p w:rsidR="00C96948" w:rsidRDefault="00E10974" w:rsidP="00E109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>Przedmiotem zamówienia</w:t>
      </w:r>
      <w:r w:rsidR="00C96948" w:rsidRPr="00C96948">
        <w:t xml:space="preserve"> </w:t>
      </w:r>
      <w:r w:rsidR="00C96948" w:rsidRPr="00C96948">
        <w:rPr>
          <w:rFonts w:ascii="Tahoma" w:eastAsia="Times New Roman" w:hAnsi="Tahoma" w:cs="Tahoma"/>
          <w:bCs/>
          <w:iCs/>
          <w:sz w:val="20"/>
          <w:szCs w:val="20"/>
        </w:rPr>
        <w:t xml:space="preserve">jest opracowanie dokumentacji projektowo kosztorysowej oświetlenia </w:t>
      </w:r>
      <w:r w:rsidR="00C96948">
        <w:rPr>
          <w:rFonts w:ascii="Tahoma" w:eastAsia="Times New Roman" w:hAnsi="Tahoma" w:cs="Tahoma"/>
          <w:bCs/>
          <w:iCs/>
          <w:sz w:val="20"/>
          <w:szCs w:val="20"/>
        </w:rPr>
        <w:br/>
      </w:r>
      <w:r w:rsidR="00C96948" w:rsidRPr="00C96948">
        <w:rPr>
          <w:rFonts w:ascii="Tahoma" w:eastAsia="Times New Roman" w:hAnsi="Tahoma" w:cs="Tahoma"/>
          <w:bCs/>
          <w:iCs/>
          <w:sz w:val="20"/>
          <w:szCs w:val="20"/>
        </w:rPr>
        <w:t>i monitoringu wizyjnego CCTV dla terenu boiska w m. Olmonty wraz z pełnieniem nadzoru autorskiego nad projektami w trakcie realizacji inwestycji.</w:t>
      </w:r>
    </w:p>
    <w:p w:rsidR="00E10974" w:rsidRPr="00DA59BD" w:rsidRDefault="00E10974" w:rsidP="00E10974">
      <w:pPr>
        <w:spacing w:after="0" w:line="264" w:lineRule="auto"/>
        <w:ind w:left="426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pl-PL"/>
        </w:rPr>
      </w:pPr>
      <w:r w:rsidRPr="00DA59BD"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pl-PL"/>
        </w:rPr>
        <w:t>Zadanie 1: Opracowanie dokumentacji projektowo-kosztorysowej.</w:t>
      </w:r>
    </w:p>
    <w:p w:rsidR="00C96948" w:rsidRDefault="00C96948" w:rsidP="00C9694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C96948">
        <w:rPr>
          <w:rFonts w:ascii="Tahoma" w:eastAsia="Times New Roman" w:hAnsi="Tahoma" w:cs="Tahoma"/>
          <w:bCs/>
          <w:iCs/>
          <w:sz w:val="20"/>
          <w:szCs w:val="20"/>
        </w:rPr>
        <w:t xml:space="preserve">Przedmiotem zamówienia jest opracowanie koncepcji oraz kompletnej dokumentacji projektowo-kosztorysowej na budowę oświetlenia i monitoringu wizyjnego CCTV dla terenu boiska </w:t>
      </w:r>
      <w:r w:rsidRPr="00C96948">
        <w:rPr>
          <w:rFonts w:ascii="Tahoma" w:eastAsia="Times New Roman" w:hAnsi="Tahoma" w:cs="Tahoma"/>
          <w:bCs/>
          <w:iCs/>
          <w:sz w:val="20"/>
          <w:szCs w:val="20"/>
        </w:rPr>
        <w:br/>
        <w:t xml:space="preserve">w m. Olmonty znajdującego się na działkach o nr. geod. 16/3, 16/4, 16/5, 16/6 obręb Olmonty, </w:t>
      </w:r>
      <w:r w:rsidRPr="00C96948">
        <w:rPr>
          <w:rFonts w:ascii="Tahoma" w:eastAsia="Times New Roman" w:hAnsi="Tahoma" w:cs="Tahoma"/>
          <w:bCs/>
          <w:iCs/>
          <w:sz w:val="20"/>
          <w:szCs w:val="20"/>
        </w:rPr>
        <w:br/>
        <w:t>gm. Juchnowiec Kościelny</w:t>
      </w:r>
      <w:r>
        <w:rPr>
          <w:rFonts w:ascii="Tahoma" w:eastAsia="Times New Roman" w:hAnsi="Tahoma" w:cs="Tahoma"/>
          <w:bCs/>
          <w:iCs/>
          <w:sz w:val="20"/>
          <w:szCs w:val="20"/>
        </w:rPr>
        <w:t>,</w:t>
      </w:r>
      <w:r w:rsidRPr="00C96948">
        <w:t xml:space="preserve"> </w:t>
      </w:r>
      <w:r w:rsidRPr="00C96948">
        <w:rPr>
          <w:rFonts w:ascii="Tahoma" w:eastAsia="Times New Roman" w:hAnsi="Tahoma" w:cs="Tahoma"/>
          <w:bCs/>
          <w:iCs/>
          <w:sz w:val="20"/>
          <w:szCs w:val="20"/>
        </w:rPr>
        <w:t xml:space="preserve">uzyskanie dokumentu właściwego organu administracji architektoniczno-budowlanej, warunkującego możliwość przystąpienia do robót budowlanych objętych opracowaną dokumentacją projektową oraz pełnienie nadzoru autorskiego nad dokumentacją projektową w trakcie realizacji inwestycji. Na w/w działkach znajduje się infrastruktura techniczna. Przedmiot zamówienia jest objęty miejscowym planem zagospodarowania przestrzennego tj. uchwałą </w:t>
      </w:r>
      <w:r w:rsidRPr="00C96948">
        <w:rPr>
          <w:rFonts w:ascii="Tahoma" w:eastAsia="Times New Roman" w:hAnsi="Tahoma" w:cs="Tahoma"/>
          <w:bCs/>
          <w:iCs/>
          <w:sz w:val="20"/>
          <w:szCs w:val="20"/>
        </w:rPr>
        <w:br/>
        <w:t xml:space="preserve">Nr XVII/172/2012 Rady Gminy Juchnowiec Kościelny z dnia 26 lipca 2012 r. w sprawie miejscowego planu zagospodarowania przestrzennego części wsi Olmonty - obszar planistyczny Olmonty Izabelin, treść uchwały dostępna pod linkiem: </w:t>
      </w:r>
      <w:hyperlink r:id="rId8" w:history="1">
        <w:r w:rsidRPr="00C96948">
          <w:rPr>
            <w:rStyle w:val="Hipercze"/>
            <w:rFonts w:ascii="Tahoma" w:eastAsia="Times New Roman" w:hAnsi="Tahoma" w:cs="Tahoma"/>
            <w:bCs/>
            <w:iCs/>
            <w:sz w:val="20"/>
            <w:szCs w:val="20"/>
          </w:rPr>
          <w:t>https://mpzp.igeomap.pl/doc/bialystok/juchnowieck/039.pdf</w:t>
        </w:r>
      </w:hyperlink>
    </w:p>
    <w:p w:rsidR="00C96948" w:rsidRPr="00C96948" w:rsidRDefault="00C96948" w:rsidP="00C9694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C96948">
        <w:rPr>
          <w:rFonts w:ascii="Tahoma" w:eastAsia="Times New Roman" w:hAnsi="Tahoma" w:cs="Tahoma"/>
          <w:bCs/>
          <w:iCs/>
          <w:sz w:val="20"/>
          <w:szCs w:val="20"/>
        </w:rPr>
        <w:t>Wykonawca przed sporządzeniem dokumentacji projektowej winien przedstawić koncepcję przyjętych rozwiązań projektowych i przystąpi do wykonywania dokumentacji projektowej po ich akceptacji przez Zamawiającego.</w:t>
      </w:r>
    </w:p>
    <w:p w:rsidR="00425F90" w:rsidRPr="00DA59BD" w:rsidRDefault="00425F90" w:rsidP="00B378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>Wykonawca powinien uzyskać wszelkie odstępstwa od warunków technicznych niezbędne do realizacji przedmiotu zamówienia.</w:t>
      </w:r>
    </w:p>
    <w:p w:rsidR="00A83AE1" w:rsidRPr="00DA59BD" w:rsidRDefault="00FD2F70" w:rsidP="000A0B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Dokumentacja ma </w:t>
      </w:r>
      <w:r w:rsidR="00E77393" w:rsidRPr="00DA59BD">
        <w:rPr>
          <w:rFonts w:ascii="Tahoma" w:eastAsia="Times New Roman" w:hAnsi="Tahoma" w:cs="Tahoma"/>
          <w:bCs/>
          <w:iCs/>
          <w:sz w:val="20"/>
          <w:szCs w:val="20"/>
        </w:rPr>
        <w:t>być</w:t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 </w:t>
      </w:r>
      <w:r w:rsidR="00E77393" w:rsidRPr="00DA59BD">
        <w:rPr>
          <w:rFonts w:ascii="Tahoma" w:eastAsia="Times New Roman" w:hAnsi="Tahoma" w:cs="Tahoma"/>
          <w:bCs/>
          <w:iCs/>
          <w:sz w:val="20"/>
          <w:szCs w:val="20"/>
        </w:rPr>
        <w:t>skoordynowana w zakresie wszystkich branż</w:t>
      </w:r>
      <w:r w:rsidR="00B47AF4" w:rsidRPr="00DA59BD">
        <w:rPr>
          <w:rFonts w:ascii="Tahoma" w:eastAsia="Times New Roman" w:hAnsi="Tahoma" w:cs="Tahoma"/>
          <w:bCs/>
          <w:iCs/>
          <w:sz w:val="20"/>
          <w:szCs w:val="20"/>
        </w:rPr>
        <w:t>,</w:t>
      </w:r>
      <w:r w:rsidR="00B37829"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 </w:t>
      </w:r>
      <w:r w:rsidR="00D30CE3"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powinna </w:t>
      </w:r>
      <w:r w:rsidR="00B37829" w:rsidRPr="00DA59BD">
        <w:rPr>
          <w:rFonts w:ascii="Tahoma" w:eastAsia="Times New Roman" w:hAnsi="Tahoma" w:cs="Tahoma"/>
          <w:bCs/>
          <w:iCs/>
          <w:sz w:val="20"/>
          <w:szCs w:val="20"/>
        </w:rPr>
        <w:t>uwzględniać m.in.:</w:t>
      </w:r>
    </w:p>
    <w:p w:rsidR="00E77393" w:rsidRPr="00560097" w:rsidRDefault="00A83AE1" w:rsidP="00560097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560097">
        <w:rPr>
          <w:rFonts w:ascii="Tahoma" w:eastAsia="Times New Roman" w:hAnsi="Tahoma" w:cs="Tahoma"/>
          <w:bCs/>
          <w:iCs/>
          <w:sz w:val="20"/>
          <w:szCs w:val="20"/>
        </w:rPr>
        <w:t>usunięcie kolizji z istniejącymi sieciami</w:t>
      </w:r>
      <w:r w:rsidR="00C96948" w:rsidRPr="00560097">
        <w:rPr>
          <w:rFonts w:ascii="Tahoma" w:eastAsia="Times New Roman" w:hAnsi="Tahoma" w:cs="Tahoma"/>
          <w:bCs/>
          <w:iCs/>
          <w:sz w:val="20"/>
          <w:szCs w:val="20"/>
        </w:rPr>
        <w:t>,</w:t>
      </w:r>
      <w:r w:rsidR="00C96948" w:rsidRPr="00C96948">
        <w:t xml:space="preserve"> </w:t>
      </w:r>
      <w:r w:rsidR="00C96948" w:rsidRPr="00560097">
        <w:rPr>
          <w:rFonts w:ascii="Tahoma" w:eastAsia="Times New Roman" w:hAnsi="Tahoma" w:cs="Tahoma"/>
          <w:bCs/>
          <w:iCs/>
          <w:sz w:val="20"/>
          <w:szCs w:val="20"/>
        </w:rPr>
        <w:t>rozwiązania dotyczące wymiany gruntów lub odtworzenia nawierzchni.</w:t>
      </w:r>
      <w:r w:rsidR="00D30CE3" w:rsidRPr="00560097">
        <w:rPr>
          <w:rFonts w:ascii="Tahoma" w:eastAsia="Times New Roman" w:hAnsi="Tahoma" w:cs="Tahoma"/>
          <w:bCs/>
          <w:iCs/>
          <w:sz w:val="20"/>
          <w:szCs w:val="20"/>
        </w:rPr>
        <w:t xml:space="preserve"> </w:t>
      </w:r>
      <w:r w:rsidR="00E77393" w:rsidRPr="00560097">
        <w:rPr>
          <w:rFonts w:ascii="Tahoma" w:eastAsia="Times New Roman" w:hAnsi="Tahoma" w:cs="Tahoma"/>
          <w:bCs/>
          <w:iCs/>
          <w:sz w:val="20"/>
          <w:szCs w:val="20"/>
        </w:rPr>
        <w:t xml:space="preserve">Dokumentacja ma wyszczególnić </w:t>
      </w:r>
      <w:r w:rsidR="000A0B65" w:rsidRPr="00560097">
        <w:rPr>
          <w:rFonts w:ascii="Tahoma" w:eastAsia="Times New Roman" w:hAnsi="Tahoma" w:cs="Tahoma"/>
          <w:bCs/>
          <w:iCs/>
          <w:sz w:val="20"/>
          <w:szCs w:val="20"/>
        </w:rPr>
        <w:t xml:space="preserve">czynności i </w:t>
      </w:r>
      <w:r w:rsidR="00E77393" w:rsidRPr="00560097">
        <w:rPr>
          <w:rFonts w:ascii="Tahoma" w:eastAsia="Times New Roman" w:hAnsi="Tahoma" w:cs="Tahoma"/>
          <w:bCs/>
          <w:iCs/>
          <w:sz w:val="20"/>
          <w:szCs w:val="20"/>
        </w:rPr>
        <w:t xml:space="preserve">dokumenty jakie Wykonawca robót będzie zobowiązany przekazać Zamawiającemu na etapie poszczególnych </w:t>
      </w:r>
      <w:r w:rsidR="000A0B65" w:rsidRPr="00560097">
        <w:rPr>
          <w:rFonts w:ascii="Tahoma" w:eastAsia="Times New Roman" w:hAnsi="Tahoma" w:cs="Tahoma"/>
          <w:bCs/>
          <w:iCs/>
          <w:sz w:val="20"/>
          <w:szCs w:val="20"/>
        </w:rPr>
        <w:t xml:space="preserve">protokołów odbiorów technicznych, protokołu </w:t>
      </w:r>
      <w:r w:rsidR="00E77393" w:rsidRPr="00560097">
        <w:rPr>
          <w:rFonts w:ascii="Tahoma" w:eastAsia="Times New Roman" w:hAnsi="Tahoma" w:cs="Tahoma"/>
          <w:bCs/>
          <w:iCs/>
          <w:sz w:val="20"/>
          <w:szCs w:val="20"/>
        </w:rPr>
        <w:t>końcowego odbioru robót oraz niezbędnych do przekazania obiektów do użytkowania przez Zamawiającego</w:t>
      </w:r>
      <w:r w:rsidR="000A0B65" w:rsidRPr="00560097">
        <w:rPr>
          <w:rFonts w:ascii="Tahoma" w:eastAsia="Times New Roman" w:hAnsi="Tahoma" w:cs="Tahoma"/>
          <w:bCs/>
          <w:iCs/>
          <w:sz w:val="20"/>
          <w:szCs w:val="20"/>
        </w:rPr>
        <w:t>.</w:t>
      </w:r>
      <w:r w:rsidRPr="00DA59BD">
        <w:t xml:space="preserve"> </w:t>
      </w:r>
    </w:p>
    <w:p w:rsidR="00560097" w:rsidRDefault="000F6FFE" w:rsidP="007972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Projektant przed sporządzeniem projektów budowlanych winien przedstawić koncepcje budowy </w:t>
      </w:r>
      <w:r w:rsidR="00A22F31" w:rsidRPr="00DA59BD">
        <w:rPr>
          <w:rFonts w:ascii="Tahoma" w:eastAsia="Times New Roman" w:hAnsi="Tahoma" w:cs="Tahoma"/>
          <w:bCs/>
          <w:iCs/>
          <w:sz w:val="20"/>
          <w:szCs w:val="20"/>
        </w:rPr>
        <w:br/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>i przystąpić do wykonywania projektów budowlanych po ich akceptacji przez Zamawiającego.</w:t>
      </w:r>
      <w:r w:rsidR="00B37829" w:rsidRPr="00DA59BD">
        <w:rPr>
          <w:rFonts w:ascii="Tahoma" w:hAnsi="Tahoma" w:cs="Tahoma"/>
          <w:sz w:val="20"/>
          <w:szCs w:val="20"/>
        </w:rPr>
        <w:t xml:space="preserve"> </w:t>
      </w:r>
      <w:r w:rsidR="00B37829" w:rsidRPr="00DA59BD">
        <w:rPr>
          <w:rFonts w:ascii="Tahoma" w:eastAsia="Times New Roman" w:hAnsi="Tahoma" w:cs="Tahoma"/>
          <w:bCs/>
          <w:iCs/>
          <w:sz w:val="20"/>
          <w:szCs w:val="20"/>
        </w:rPr>
        <w:t>Koncepcje projektowe należy sporządzić w wersji kolorystycznej (skala 1:</w:t>
      </w:r>
      <w:r w:rsidR="00C96948">
        <w:rPr>
          <w:rFonts w:ascii="Tahoma" w:eastAsia="Times New Roman" w:hAnsi="Tahoma" w:cs="Tahoma"/>
          <w:bCs/>
          <w:iCs/>
          <w:sz w:val="20"/>
          <w:szCs w:val="20"/>
        </w:rPr>
        <w:t>1</w:t>
      </w:r>
      <w:r w:rsidR="0017115C">
        <w:rPr>
          <w:rFonts w:ascii="Tahoma" w:eastAsia="Times New Roman" w:hAnsi="Tahoma" w:cs="Tahoma"/>
          <w:bCs/>
          <w:iCs/>
          <w:sz w:val="20"/>
          <w:szCs w:val="20"/>
        </w:rPr>
        <w:t>00)</w:t>
      </w:r>
      <w:r w:rsidR="00560097" w:rsidRPr="00560097">
        <w:rPr>
          <w:rFonts w:ascii="Tahoma" w:eastAsia="Times New Roman" w:hAnsi="Tahoma" w:cs="Tahoma"/>
          <w:bCs/>
          <w:iCs/>
          <w:sz w:val="20"/>
          <w:szCs w:val="20"/>
        </w:rPr>
        <w:t xml:space="preserve">. Koncepcja powinna przedstawiać zagospodarowanie terenu z propozycją lokalizacji oświetlenia i monitoringu, opis techniczny przedstawiający przyjęte rozwiązania projektowe oraz szacunkowy koszt realizacji inwestycji.  </w:t>
      </w:r>
    </w:p>
    <w:p w:rsidR="00B37829" w:rsidRDefault="00DF1E4C" w:rsidP="005600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>Dokumentacj</w:t>
      </w:r>
      <w:r w:rsidR="00BB133C" w:rsidRPr="00DA59BD">
        <w:rPr>
          <w:rFonts w:ascii="Tahoma" w:eastAsia="Times New Roman" w:hAnsi="Tahoma" w:cs="Tahoma"/>
          <w:bCs/>
          <w:iCs/>
          <w:sz w:val="20"/>
          <w:szCs w:val="20"/>
        </w:rPr>
        <w:t>ę</w:t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 należy opracować w sposób uwzgledniający maksymalne wykorzystanie terenów będących własnością Gminy Juchnowiec Kościelny, ograniczając do minimum konieczność zajścia terenów przyległych, nie będących własnością Gminy Juchnowiec Kościelny.</w:t>
      </w:r>
    </w:p>
    <w:p w:rsidR="0017115C" w:rsidRPr="00D85B04" w:rsidRDefault="0017115C" w:rsidP="0017115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85B04">
        <w:rPr>
          <w:rFonts w:ascii="Tahoma" w:eastAsia="Times New Roman" w:hAnsi="Tahoma" w:cs="Tahoma"/>
          <w:bCs/>
          <w:iCs/>
          <w:sz w:val="20"/>
          <w:szCs w:val="20"/>
        </w:rPr>
        <w:t xml:space="preserve">Projekt </w:t>
      </w:r>
      <w:r w:rsidR="00D85B04" w:rsidRPr="00D85B04">
        <w:rPr>
          <w:rFonts w:ascii="Tahoma" w:eastAsia="Times New Roman" w:hAnsi="Tahoma" w:cs="Tahoma"/>
          <w:bCs/>
          <w:iCs/>
          <w:sz w:val="20"/>
          <w:szCs w:val="20"/>
        </w:rPr>
        <w:t xml:space="preserve">oświetlenia ma na celu </w:t>
      </w:r>
      <w:r w:rsidR="00D85B04">
        <w:rPr>
          <w:rFonts w:ascii="Tahoma" w:eastAsia="Times New Roman" w:hAnsi="Tahoma" w:cs="Tahoma"/>
          <w:bCs/>
          <w:iCs/>
          <w:sz w:val="20"/>
          <w:szCs w:val="20"/>
        </w:rPr>
        <w:t xml:space="preserve">opracowanie lokalizacji </w:t>
      </w:r>
      <w:r w:rsidR="00D85B04" w:rsidRPr="00D85B04">
        <w:rPr>
          <w:rFonts w:ascii="Tahoma" w:eastAsia="Times New Roman" w:hAnsi="Tahoma" w:cs="Tahoma"/>
          <w:bCs/>
          <w:iCs/>
          <w:sz w:val="20"/>
          <w:szCs w:val="20"/>
        </w:rPr>
        <w:t xml:space="preserve">oświetlenie dojścia do wiaty (trzy lampy parkowe), oraz doświetlenia </w:t>
      </w:r>
      <w:r w:rsidR="00D85B04">
        <w:rPr>
          <w:rFonts w:ascii="Tahoma" w:eastAsia="Times New Roman" w:hAnsi="Tahoma" w:cs="Tahoma"/>
          <w:bCs/>
          <w:iCs/>
          <w:sz w:val="20"/>
          <w:szCs w:val="20"/>
        </w:rPr>
        <w:t>terenu</w:t>
      </w:r>
      <w:r w:rsidR="00D85B04" w:rsidRPr="00D85B04">
        <w:rPr>
          <w:rFonts w:ascii="Tahoma" w:eastAsia="Times New Roman" w:hAnsi="Tahoma" w:cs="Tahoma"/>
          <w:bCs/>
          <w:iCs/>
          <w:sz w:val="20"/>
          <w:szCs w:val="20"/>
        </w:rPr>
        <w:t xml:space="preserve"> </w:t>
      </w:r>
      <w:r w:rsidR="00D85B04">
        <w:rPr>
          <w:rFonts w:ascii="Tahoma" w:eastAsia="Times New Roman" w:hAnsi="Tahoma" w:cs="Tahoma"/>
          <w:bCs/>
          <w:iCs/>
          <w:sz w:val="20"/>
          <w:szCs w:val="20"/>
        </w:rPr>
        <w:t xml:space="preserve">zlokalizowanego </w:t>
      </w:r>
      <w:r w:rsidR="00D85B04" w:rsidRPr="00D85B04">
        <w:rPr>
          <w:rFonts w:ascii="Tahoma" w:eastAsia="Times New Roman" w:hAnsi="Tahoma" w:cs="Tahoma"/>
          <w:bCs/>
          <w:iCs/>
          <w:sz w:val="20"/>
          <w:szCs w:val="20"/>
        </w:rPr>
        <w:t>bezpośrednio przy wiacie (jedna lampa)</w:t>
      </w:r>
      <w:r w:rsidR="00D85B04">
        <w:rPr>
          <w:rFonts w:ascii="Tahoma" w:eastAsia="Times New Roman" w:hAnsi="Tahoma" w:cs="Tahoma"/>
          <w:bCs/>
          <w:iCs/>
          <w:sz w:val="20"/>
          <w:szCs w:val="20"/>
        </w:rPr>
        <w:t xml:space="preserve">, w razie potrzeby zaprojektowanie szafki oświetleniowej i innych rozwiązań warunkujących prawidłowe funkcjonowanie projektowanego oświetlenia.  </w:t>
      </w:r>
    </w:p>
    <w:p w:rsidR="0017115C" w:rsidRPr="0017115C" w:rsidRDefault="0017115C" w:rsidP="0017115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17115C">
        <w:rPr>
          <w:rFonts w:ascii="Tahoma" w:eastAsia="Times New Roman" w:hAnsi="Tahoma" w:cs="Tahoma"/>
          <w:bCs/>
          <w:iCs/>
          <w:sz w:val="20"/>
          <w:szCs w:val="20"/>
        </w:rPr>
        <w:t xml:space="preserve">Projekt monitoringu wizyjnego ma na celu stworzenie kompleksowego systemu, który zapewni stały nadzór nad wybranym obszarem w celu zwiększenia bezpieczeństwa. System ten będzie obejmować elementy techniczne, jak i odpowiednią infrastrukturę IT, umożliwiającą bezproblemowe działanie oraz łatwą obsługę przez użytkowników. </w:t>
      </w:r>
    </w:p>
    <w:p w:rsidR="0017115C" w:rsidRPr="0017115C" w:rsidRDefault="0017115C" w:rsidP="005053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17115C">
        <w:rPr>
          <w:rFonts w:ascii="Tahoma" w:eastAsia="Times New Roman" w:hAnsi="Tahoma" w:cs="Tahoma"/>
          <w:bCs/>
          <w:iCs/>
          <w:sz w:val="20"/>
          <w:szCs w:val="20"/>
        </w:rPr>
        <w:t>W ramach projektu należy zaprojektować system składający się z kamer, rejestratorów oraz oprogramowania do zarządzania obrazem wraz z systemem zasilania awaryjnego, systemem SSWIN, przyłączem elektrycznym i internetowym. Kluczowe elementy projektu to:</w:t>
      </w:r>
    </w:p>
    <w:p w:rsidR="0017115C" w:rsidRPr="00D85B04" w:rsidRDefault="0017115C" w:rsidP="005053A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85B04">
        <w:rPr>
          <w:rFonts w:ascii="Tahoma" w:eastAsia="Times New Roman" w:hAnsi="Tahoma" w:cs="Tahoma"/>
          <w:bCs/>
          <w:iCs/>
          <w:sz w:val="20"/>
          <w:szCs w:val="20"/>
        </w:rPr>
        <w:lastRenderedPageBreak/>
        <w:t>Zakres monitoringu: Boisko w miejscowości Olmonty obejmujący dojście do wiaty, teren wokół wiaty oraz sama wiata</w:t>
      </w:r>
    </w:p>
    <w:p w:rsidR="0017115C" w:rsidRPr="00D85B04" w:rsidRDefault="0017115C" w:rsidP="005053A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85B04">
        <w:rPr>
          <w:rFonts w:ascii="Tahoma" w:eastAsia="Times New Roman" w:hAnsi="Tahoma" w:cs="Tahoma"/>
          <w:bCs/>
          <w:iCs/>
          <w:sz w:val="20"/>
          <w:szCs w:val="20"/>
        </w:rPr>
        <w:t>Rodzaj kamer: Dobór odpowiednich kamer w zależności od specyficznych potrzeb, takich jak detekcja ruchu, monitoring nocny (IR), odporność na warunki atmosferyczne (IP65) czy zmienny kąt widzenia.</w:t>
      </w:r>
    </w:p>
    <w:p w:rsidR="0017115C" w:rsidRPr="00D85B04" w:rsidRDefault="0017115C" w:rsidP="005053A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85B04">
        <w:rPr>
          <w:rFonts w:ascii="Tahoma" w:eastAsia="Times New Roman" w:hAnsi="Tahoma" w:cs="Tahoma"/>
          <w:bCs/>
          <w:iCs/>
          <w:sz w:val="20"/>
          <w:szCs w:val="20"/>
        </w:rPr>
        <w:t>Infrastruktura techniczna: Zaprojektowanie systemu zasilania (np. PoE) oraz sieci, która zapewni niezawodną transmisję danych.</w:t>
      </w:r>
    </w:p>
    <w:p w:rsidR="0017115C" w:rsidRPr="00D85B04" w:rsidRDefault="0017115C" w:rsidP="005053A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85B04">
        <w:rPr>
          <w:rFonts w:ascii="Tahoma" w:eastAsia="Times New Roman" w:hAnsi="Tahoma" w:cs="Tahoma"/>
          <w:bCs/>
          <w:iCs/>
          <w:sz w:val="20"/>
          <w:szCs w:val="20"/>
        </w:rPr>
        <w:t>System rejestracji i przechowywania danych: Wybór rejestratorów (DVR/NVR) oraz określenie polityki przechowywania nagrań (lokalnie, czas retencji danych).</w:t>
      </w:r>
    </w:p>
    <w:p w:rsidR="0017115C" w:rsidRPr="00D85B04" w:rsidRDefault="0017115C" w:rsidP="001711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85B04">
        <w:rPr>
          <w:rFonts w:ascii="Tahoma" w:eastAsia="Times New Roman" w:hAnsi="Tahoma" w:cs="Tahoma"/>
          <w:bCs/>
          <w:iCs/>
          <w:sz w:val="20"/>
          <w:szCs w:val="20"/>
        </w:rPr>
        <w:t>Integracja z innymi systemami: Możliwość integracji z systemem alarmowym, kontroli dostępu (dostęp d</w:t>
      </w:r>
      <w:bookmarkStart w:id="0" w:name="_GoBack"/>
      <w:bookmarkEnd w:id="0"/>
      <w:r w:rsidRPr="00D85B04">
        <w:rPr>
          <w:rFonts w:ascii="Tahoma" w:eastAsia="Times New Roman" w:hAnsi="Tahoma" w:cs="Tahoma"/>
          <w:bCs/>
          <w:iCs/>
          <w:sz w:val="20"/>
          <w:szCs w:val="20"/>
        </w:rPr>
        <w:t>o elementów systemu).</w:t>
      </w:r>
    </w:p>
    <w:p w:rsidR="0017115C" w:rsidRPr="0017115C" w:rsidRDefault="0017115C" w:rsidP="0017115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17115C">
        <w:rPr>
          <w:rFonts w:ascii="Tahoma" w:eastAsia="Times New Roman" w:hAnsi="Tahoma" w:cs="Tahoma"/>
          <w:bCs/>
          <w:iCs/>
          <w:sz w:val="20"/>
          <w:szCs w:val="20"/>
        </w:rPr>
        <w:t>Projekt powinien uwzględniać skalowalność systemu, a także wymagania związane z bezpieczeństwem danych i dostępem użytkowników do nagrań.</w:t>
      </w:r>
    </w:p>
    <w:p w:rsidR="0017115C" w:rsidRPr="00D85B04" w:rsidRDefault="00D85B04" w:rsidP="00D85B04">
      <w:pPr>
        <w:spacing w:after="200" w:line="276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D85B04">
        <w:rPr>
          <w:rFonts w:ascii="Tahoma" w:eastAsia="Calibri" w:hAnsi="Tahoma" w:cs="Tahoma"/>
          <w:b/>
          <w:sz w:val="20"/>
          <w:szCs w:val="20"/>
        </w:rPr>
        <w:t>Zadanie 2: Świadczenie usług nadzoru autorskiego.</w:t>
      </w:r>
    </w:p>
    <w:p w:rsidR="00C71EB3" w:rsidRPr="00DA59BD" w:rsidRDefault="00C71EB3" w:rsidP="00C71E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>Usługi związane z pełnieniem na</w:t>
      </w:r>
      <w:r w:rsidR="009A6F3A" w:rsidRPr="00DA59BD">
        <w:rPr>
          <w:rFonts w:ascii="Tahoma" w:eastAsia="Times New Roman" w:hAnsi="Tahoma" w:cs="Tahoma"/>
          <w:bCs/>
          <w:iCs/>
          <w:sz w:val="20"/>
          <w:szCs w:val="20"/>
        </w:rPr>
        <w:t>dzoru autorskiego nad realizacją</w:t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 rob</w:t>
      </w:r>
      <w:r w:rsidR="004F3B83" w:rsidRPr="00DA59BD">
        <w:rPr>
          <w:rFonts w:ascii="Tahoma" w:eastAsia="Times New Roman" w:hAnsi="Tahoma" w:cs="Tahoma"/>
          <w:bCs/>
          <w:iCs/>
          <w:sz w:val="20"/>
          <w:szCs w:val="20"/>
        </w:rPr>
        <w:t>ó</w:t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t budowlanych w ilości max. </w:t>
      </w:r>
      <w:r w:rsidR="00560097">
        <w:rPr>
          <w:rFonts w:ascii="Tahoma" w:eastAsia="Times New Roman" w:hAnsi="Tahoma" w:cs="Tahoma"/>
          <w:bCs/>
          <w:iCs/>
          <w:sz w:val="20"/>
          <w:szCs w:val="20"/>
        </w:rPr>
        <w:t>2</w:t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 pobytów. Zasady realizacji nadzoru autorskiego:</w:t>
      </w:r>
    </w:p>
    <w:p w:rsidR="00C71EB3" w:rsidRPr="00DA59BD" w:rsidRDefault="00C71EB3" w:rsidP="00C71EB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>wykonawca dokumentacji projektowej zapewni pełnienie nadzoru autorskiego przez uprawnionych projektantów we wszystkich branżach, zgodnie z wymogami prawa budowlanego;</w:t>
      </w:r>
    </w:p>
    <w:p w:rsidR="00C71EB3" w:rsidRPr="00DA59BD" w:rsidRDefault="00C71EB3" w:rsidP="00DA44E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nadzory autorskie będą pełnione </w:t>
      </w:r>
      <w:r w:rsidR="004F3B83" w:rsidRPr="00DA59BD">
        <w:rPr>
          <w:rFonts w:ascii="Tahoma" w:eastAsia="Times New Roman" w:hAnsi="Tahoma" w:cs="Tahoma"/>
          <w:bCs/>
          <w:iCs/>
          <w:sz w:val="20"/>
          <w:szCs w:val="20"/>
        </w:rPr>
        <w:t>przez okres realizacji inwestycji</w:t>
      </w:r>
      <w:r w:rsidR="009A6F3A"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 (wszystkich etapów)</w:t>
      </w:r>
      <w:r w:rsidR="004F3B83"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, </w:t>
      </w:r>
      <w:r w:rsidR="00A22F31" w:rsidRPr="00DA59BD">
        <w:rPr>
          <w:rFonts w:ascii="Tahoma" w:eastAsia="Times New Roman" w:hAnsi="Tahoma" w:cs="Tahoma"/>
          <w:bCs/>
          <w:iCs/>
          <w:sz w:val="20"/>
          <w:szCs w:val="20"/>
        </w:rPr>
        <w:br/>
      </w:r>
      <w:r w:rsidR="004F3B83" w:rsidRPr="00DA59BD">
        <w:rPr>
          <w:rFonts w:ascii="Tahoma" w:eastAsia="Times New Roman" w:hAnsi="Tahoma" w:cs="Tahoma"/>
          <w:bCs/>
          <w:iCs/>
          <w:sz w:val="20"/>
          <w:szCs w:val="20"/>
        </w:rPr>
        <w:t>tzn. od chwili rozpoczęcia budowy do terminu zakończenia i odbioru końcowego oraz uzyskania pozwolenia na użytkowanie lub równoważnego dokumentu, jeżeli będą wymagane</w:t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 xml:space="preserve">, na wezwanie Zamawiającego lub inspektora nadzoru, przy czym wezwanie to powinno być przekazane pisemnie, przesłane faxem, e-mailem lub zgłoszone telefonicznie. Powiadomienie powinno nastąpić </w:t>
      </w:r>
      <w:r w:rsidR="00A22F31" w:rsidRPr="00DA59BD">
        <w:rPr>
          <w:rFonts w:ascii="Tahoma" w:eastAsia="Times New Roman" w:hAnsi="Tahoma" w:cs="Tahoma"/>
          <w:bCs/>
          <w:iCs/>
          <w:sz w:val="20"/>
          <w:szCs w:val="20"/>
        </w:rPr>
        <w:br/>
      </w:r>
      <w:r w:rsidRPr="00DA59BD">
        <w:rPr>
          <w:rFonts w:ascii="Tahoma" w:eastAsia="Times New Roman" w:hAnsi="Tahoma" w:cs="Tahoma"/>
          <w:bCs/>
          <w:iCs/>
          <w:sz w:val="20"/>
          <w:szCs w:val="20"/>
        </w:rPr>
        <w:t>z co najmniej jednodniowym wyprzedzeniem;</w:t>
      </w:r>
    </w:p>
    <w:p w:rsidR="007972FD" w:rsidRPr="0017115C" w:rsidRDefault="00C71EB3" w:rsidP="0017115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</w:rPr>
      </w:pPr>
      <w:r w:rsidRPr="00DA59BD">
        <w:rPr>
          <w:rFonts w:ascii="Tahoma" w:eastAsia="Times New Roman" w:hAnsi="Tahoma" w:cs="Tahoma"/>
          <w:bCs/>
          <w:iCs/>
          <w:sz w:val="20"/>
          <w:szCs w:val="20"/>
        </w:rPr>
        <w:t>wezwania w ramach reklamacji do dokumentacji projektowej nie będą płatne.</w:t>
      </w:r>
    </w:p>
    <w:p w:rsidR="004F3B83" w:rsidRPr="00DA59BD" w:rsidRDefault="004F3B83" w:rsidP="001E0C90">
      <w:pPr>
        <w:widowControl w:val="0"/>
        <w:suppressAutoHyphens/>
        <w:spacing w:after="0" w:line="100" w:lineRule="atLeast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DA59BD">
        <w:rPr>
          <w:rFonts w:ascii="Tahoma" w:eastAsia="Lucida Sans Unicode" w:hAnsi="Tahoma" w:cs="Tahoma"/>
          <w:sz w:val="20"/>
          <w:szCs w:val="20"/>
          <w:lang w:eastAsia="ar-SA"/>
        </w:rPr>
        <w:t>Zlecany nadzór autorski</w:t>
      </w:r>
      <w:r w:rsidR="001E0C90" w:rsidRPr="00DA59BD">
        <w:rPr>
          <w:rFonts w:ascii="Tahoma" w:eastAsia="Lucida Sans Unicode" w:hAnsi="Tahoma" w:cs="Tahoma"/>
          <w:sz w:val="20"/>
          <w:szCs w:val="20"/>
          <w:lang w:eastAsia="ar-SA"/>
        </w:rPr>
        <w:t xml:space="preserve"> </w:t>
      </w:r>
      <w:r w:rsidRPr="00DA59BD">
        <w:rPr>
          <w:rFonts w:ascii="Tahoma" w:eastAsia="Lucida Sans Unicode" w:hAnsi="Tahoma" w:cs="Tahoma"/>
          <w:sz w:val="20"/>
          <w:szCs w:val="20"/>
          <w:lang w:eastAsia="ar-SA"/>
        </w:rPr>
        <w:t>obejmuje w szczególności:</w:t>
      </w:r>
    </w:p>
    <w:p w:rsidR="004F3B83" w:rsidRPr="00DA59BD" w:rsidRDefault="004F3B83" w:rsidP="00DA44E3">
      <w:pPr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A59BD">
        <w:rPr>
          <w:rFonts w:ascii="Tahoma" w:eastAsia="Times New Roman" w:hAnsi="Tahoma" w:cs="Tahoma"/>
          <w:sz w:val="20"/>
          <w:szCs w:val="20"/>
          <w:lang w:eastAsia="ar-SA"/>
        </w:rPr>
        <w:t>czuwanie nad zgodnością realizacji inwestycji z dokumentacją projektową w zakresie rozwiązań użytkowych, technicznych i materiałowych;</w:t>
      </w:r>
    </w:p>
    <w:p w:rsidR="004F3B83" w:rsidRPr="00DA59BD" w:rsidRDefault="004F3B83" w:rsidP="00DA44E3">
      <w:pPr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A59BD">
        <w:rPr>
          <w:rFonts w:ascii="Tahoma" w:eastAsia="Times New Roman" w:hAnsi="Tahoma" w:cs="Tahoma"/>
          <w:sz w:val="20"/>
          <w:szCs w:val="20"/>
          <w:lang w:eastAsia="ar-SA"/>
        </w:rPr>
        <w:t>wyjaśnianie wątpliwości dotyczących projektu i zawartych w nim rozwiązań zgłoszonych przez Zamawiającego lub Wykonawcę inwestycji;</w:t>
      </w:r>
    </w:p>
    <w:p w:rsidR="004F3B83" w:rsidRPr="00DA59BD" w:rsidRDefault="004F3B83" w:rsidP="00DA44E3">
      <w:pPr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A59BD">
        <w:rPr>
          <w:rFonts w:ascii="Tahoma" w:eastAsia="Times New Roman" w:hAnsi="Tahoma" w:cs="Tahoma"/>
          <w:sz w:val="20"/>
          <w:szCs w:val="20"/>
          <w:lang w:eastAsia="ar-SA"/>
        </w:rPr>
        <w:t>uzgadnianie z Zamawiającym możliwości wprowadzenia rozwiązań zamiennych w stosunku do przewidzianych w dokumentacji projektowej;</w:t>
      </w:r>
    </w:p>
    <w:p w:rsidR="004F3B83" w:rsidRPr="00DA59BD" w:rsidRDefault="004F3B83" w:rsidP="00DA44E3">
      <w:pPr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A59BD">
        <w:rPr>
          <w:rFonts w:ascii="Tahoma" w:eastAsia="Times New Roman" w:hAnsi="Tahoma" w:cs="Tahoma"/>
          <w:sz w:val="20"/>
          <w:szCs w:val="20"/>
          <w:lang w:eastAsia="ar-SA"/>
        </w:rPr>
        <w:t xml:space="preserve">udział w naradach technicznych – przyjmuje się, że liczba pobytów projektanta </w:t>
      </w:r>
      <w:r w:rsidRPr="00DA59BD">
        <w:rPr>
          <w:rFonts w:ascii="Tahoma" w:eastAsia="Times New Roman" w:hAnsi="Tahoma" w:cs="Tahoma"/>
          <w:sz w:val="20"/>
          <w:szCs w:val="20"/>
          <w:lang w:eastAsia="ar-SA"/>
        </w:rPr>
        <w:br/>
        <w:t>(-ów) na budowie oraz w siedzibie Zamawiającego będzie wynikać z uzasadnionych potrzeb określonych każdorazowo przez Zamawiającego lub występującego w jego imieniu inspektora nadzoru;</w:t>
      </w:r>
    </w:p>
    <w:p w:rsidR="004F3B83" w:rsidRPr="00DA59BD" w:rsidRDefault="004F3B83" w:rsidP="00DA44E3">
      <w:pPr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A59BD">
        <w:rPr>
          <w:rFonts w:ascii="Tahoma" w:eastAsia="Times New Roman" w:hAnsi="Tahoma" w:cs="Tahoma"/>
          <w:sz w:val="20"/>
          <w:szCs w:val="20"/>
          <w:lang w:eastAsia="ar-SA"/>
        </w:rPr>
        <w:t>zapewnienie udziału w naradach technicznych projektantów w branżach wskazanych przez Zamawiającego.</w:t>
      </w:r>
    </w:p>
    <w:p w:rsidR="009A4DE4" w:rsidRPr="00DA59BD" w:rsidRDefault="001E0C90" w:rsidP="00DA44E3">
      <w:pPr>
        <w:widowControl w:val="0"/>
        <w:suppressAutoHyphens/>
        <w:spacing w:after="0" w:line="276" w:lineRule="auto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DA59BD">
        <w:rPr>
          <w:rFonts w:ascii="Tahoma" w:eastAsia="Lucida Sans Unicode" w:hAnsi="Tahoma" w:cs="Tahoma"/>
          <w:sz w:val="20"/>
          <w:szCs w:val="20"/>
          <w:lang w:eastAsia="ar-SA"/>
        </w:rPr>
        <w:t>N</w:t>
      </w:r>
      <w:r w:rsidR="004F3B83" w:rsidRPr="00DA59BD">
        <w:rPr>
          <w:rFonts w:ascii="Tahoma" w:eastAsia="Lucida Sans Unicode" w:hAnsi="Tahoma" w:cs="Tahoma"/>
          <w:sz w:val="20"/>
          <w:szCs w:val="20"/>
          <w:lang w:eastAsia="ar-SA"/>
        </w:rPr>
        <w:t xml:space="preserve">adzór autorski obejmuje także wydawanie przez Wykonawcę, na wniosek Zamawiającego, </w:t>
      </w:r>
      <w:r w:rsidRPr="00DA59BD">
        <w:rPr>
          <w:rFonts w:ascii="Tahoma" w:eastAsia="Lucida Sans Unicode" w:hAnsi="Tahoma" w:cs="Tahoma"/>
          <w:sz w:val="20"/>
          <w:szCs w:val="20"/>
          <w:lang w:eastAsia="ar-SA"/>
        </w:rPr>
        <w:br/>
      </w:r>
      <w:r w:rsidR="004F3B83" w:rsidRPr="00DA59BD">
        <w:rPr>
          <w:rFonts w:ascii="Tahoma" w:eastAsia="Lucida Sans Unicode" w:hAnsi="Tahoma" w:cs="Tahoma"/>
          <w:sz w:val="20"/>
          <w:szCs w:val="20"/>
          <w:lang w:eastAsia="ar-SA"/>
        </w:rPr>
        <w:t xml:space="preserve">w ciągu 3 dni roboczych, opinii dotyczącej technicznych możliwości, zasadności i zgodności </w:t>
      </w:r>
      <w:r w:rsidRPr="00DA59BD">
        <w:rPr>
          <w:rFonts w:ascii="Tahoma" w:eastAsia="Lucida Sans Unicode" w:hAnsi="Tahoma" w:cs="Tahoma"/>
          <w:sz w:val="20"/>
          <w:szCs w:val="20"/>
          <w:lang w:eastAsia="ar-SA"/>
        </w:rPr>
        <w:br/>
      </w:r>
      <w:r w:rsidR="004F3B83" w:rsidRPr="00DA59BD">
        <w:rPr>
          <w:rFonts w:ascii="Tahoma" w:eastAsia="Lucida Sans Unicode" w:hAnsi="Tahoma" w:cs="Tahoma"/>
          <w:sz w:val="20"/>
          <w:szCs w:val="20"/>
          <w:lang w:eastAsia="ar-SA"/>
        </w:rPr>
        <w:t>z dokumentacją projektową wykonania ewentualnych robót zamiennych i/lub dodatkowych i/lub zmiany (zwiększenia lub zmniejszenia) zakresu rzeczowego robót ujętych w przedmiarach.</w:t>
      </w:r>
      <w:r w:rsidRPr="00DA59BD">
        <w:rPr>
          <w:rFonts w:ascii="Tahoma" w:eastAsia="Lucida Sans Unicode" w:hAnsi="Tahoma" w:cs="Tahoma"/>
          <w:sz w:val="20"/>
          <w:szCs w:val="20"/>
          <w:lang w:eastAsia="ar-SA"/>
        </w:rPr>
        <w:t xml:space="preserve"> </w:t>
      </w:r>
      <w:r w:rsidR="004F3B83" w:rsidRPr="00DA59BD">
        <w:rPr>
          <w:rFonts w:ascii="Tahoma" w:eastAsia="Lucida Sans Unicode" w:hAnsi="Tahoma" w:cs="Tahoma"/>
          <w:sz w:val="20"/>
          <w:szCs w:val="20"/>
          <w:lang w:eastAsia="ar-SA"/>
        </w:rPr>
        <w:t xml:space="preserve">Wykonawca, na wezwanie Zamawiającego, w terminie </w:t>
      </w:r>
      <w:r w:rsidR="004F3B83" w:rsidRPr="00DA59BD">
        <w:rPr>
          <w:rFonts w:ascii="Tahoma" w:eastAsia="Lucida Sans Unicode" w:hAnsi="Tahoma" w:cs="Tahoma"/>
          <w:b/>
          <w:sz w:val="20"/>
          <w:szCs w:val="20"/>
          <w:lang w:eastAsia="ar-SA"/>
        </w:rPr>
        <w:t>do 3 dni roboczych</w:t>
      </w:r>
      <w:r w:rsidR="004F3B83" w:rsidRPr="00DA59BD">
        <w:rPr>
          <w:rFonts w:ascii="Tahoma" w:eastAsia="Lucida Sans Unicode" w:hAnsi="Tahoma" w:cs="Tahoma"/>
          <w:sz w:val="20"/>
          <w:szCs w:val="20"/>
          <w:lang w:eastAsia="ar-SA"/>
        </w:rPr>
        <w:t xml:space="preserve"> (lub do 14 dni roboczych w przypadku skomplikowanego charakteru robót) przedłoży, dokumentację zamienną lub dodatkową oraz przedmiar robót z robotami ujętymi w tym protokole.</w:t>
      </w:r>
    </w:p>
    <w:p w:rsidR="004C1D4D" w:rsidRPr="00DA59BD" w:rsidRDefault="009A4DE4" w:rsidP="009A4DE4">
      <w:pPr>
        <w:spacing w:before="240"/>
        <w:ind w:firstLine="709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Na etapie postępowania o udzielenie zamówienia publicznego na roboty budowlane projektant zobowiązany będzie do udzielania odpowiedzi i wyjaśnień w terminie 3 dni roboczych oraz do usunięcia rozbieżności wynikających z pytań dotyczących dokumentacji projektowej.</w:t>
      </w:r>
    </w:p>
    <w:p w:rsidR="00C5051B" w:rsidRPr="00DA59BD" w:rsidRDefault="00C5051B" w:rsidP="00C5051B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W przypadku stwierdzenia w czasie realizacji robót, że elementy opracowanej dokumentacji są niezgodne ze stanem faktycznym lub nie dają się zrealizować wg tej dokumentacji oraz wymaga to </w:t>
      </w:r>
      <w:r w:rsidRPr="00DA59BD">
        <w:rPr>
          <w:rFonts w:ascii="Tahoma" w:hAnsi="Tahoma" w:cs="Tahoma"/>
          <w:sz w:val="20"/>
          <w:szCs w:val="20"/>
        </w:rPr>
        <w:lastRenderedPageBreak/>
        <w:t xml:space="preserve">przyjazdu Projektanta i dokonania korekty projektu, czynności te powinny być wykonane przez Projektanta w ciągu 3 dni od powiadomienia i na koszt Jednostki Projektującej. </w:t>
      </w:r>
    </w:p>
    <w:p w:rsidR="00D52559" w:rsidRPr="00DA59BD" w:rsidRDefault="00C5051B" w:rsidP="00DA44E3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W przypadku stwierdzenia w wykonywanym przedmiocie zamówienia naruszenia zapasów ustawy Pzp lub innych wymogów określonych przepisami prawa, normami oraz sztuką budowlaną, Wykonawca będzie ponosił w tym zakresie odpowiedzialność wobec Zamawiającego i podmiotów trzecich.</w:t>
      </w:r>
    </w:p>
    <w:p w:rsidR="00E77A64" w:rsidRPr="00DA59BD" w:rsidRDefault="00E77A64" w:rsidP="00DA44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DA59BD">
        <w:rPr>
          <w:rFonts w:ascii="Tahoma" w:hAnsi="Tahoma" w:cs="Tahoma"/>
          <w:b/>
          <w:sz w:val="20"/>
          <w:szCs w:val="20"/>
        </w:rPr>
        <w:t>Zamawiający wymaga podczas opracowywania dokumentacji projektowej stosowanie następujących standardów:</w:t>
      </w:r>
    </w:p>
    <w:p w:rsidR="00E77A64" w:rsidRPr="00DA59BD" w:rsidRDefault="00560097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dokumentację techniczną</w:t>
      </w:r>
      <w:r w:rsidR="00E77A64" w:rsidRPr="00DA59BD">
        <w:rPr>
          <w:rFonts w:ascii="Tahoma" w:hAnsi="Tahoma" w:cs="Tahoma"/>
          <w:sz w:val="20"/>
          <w:szCs w:val="20"/>
        </w:rPr>
        <w:t xml:space="preserve"> należy uzgodnić ze wszystkimi gestorami mediów, gdyż do specyfikacji dokumentacji przetargowej na opracowanie dokumentacji na budowę lub przebudowę dróg inwestor jest obowiązany załączać warun</w:t>
      </w:r>
      <w:r w:rsidR="00D52559" w:rsidRPr="00DA59BD">
        <w:rPr>
          <w:rFonts w:ascii="Tahoma" w:hAnsi="Tahoma" w:cs="Tahoma"/>
          <w:sz w:val="20"/>
          <w:szCs w:val="20"/>
        </w:rPr>
        <w:t>ki techniczne od gestorów sieci;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przed opracowaniem dokumentacji technicznej należy sporządzić p</w:t>
      </w:r>
      <w:r w:rsidR="00D52559" w:rsidRPr="00DA59BD">
        <w:rPr>
          <w:rFonts w:ascii="Tahoma" w:hAnsi="Tahoma" w:cs="Tahoma"/>
          <w:sz w:val="20"/>
          <w:szCs w:val="20"/>
        </w:rPr>
        <w:t>ełną dokumentację fotograficzną stanu istniejącego;</w:t>
      </w:r>
    </w:p>
    <w:p w:rsidR="00E77A64" w:rsidRPr="00DA59BD" w:rsidRDefault="000A0B65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w przypadku </w:t>
      </w:r>
      <w:r w:rsidR="00E77A64" w:rsidRPr="00DA59BD">
        <w:rPr>
          <w:rFonts w:ascii="Tahoma" w:hAnsi="Tahoma" w:cs="Tahoma"/>
          <w:sz w:val="20"/>
          <w:szCs w:val="20"/>
        </w:rPr>
        <w:t>przebudow</w:t>
      </w:r>
      <w:r w:rsidRPr="00DA59BD">
        <w:rPr>
          <w:rFonts w:ascii="Tahoma" w:hAnsi="Tahoma" w:cs="Tahoma"/>
          <w:sz w:val="20"/>
          <w:szCs w:val="20"/>
        </w:rPr>
        <w:t>y</w:t>
      </w:r>
      <w:r w:rsidR="00560097">
        <w:rPr>
          <w:rFonts w:ascii="Tahoma" w:hAnsi="Tahoma" w:cs="Tahoma"/>
          <w:sz w:val="20"/>
          <w:szCs w:val="20"/>
        </w:rPr>
        <w:t xml:space="preserve">, </w:t>
      </w:r>
      <w:r w:rsidR="00E77A64" w:rsidRPr="00DA59BD">
        <w:rPr>
          <w:rFonts w:ascii="Tahoma" w:hAnsi="Tahoma" w:cs="Tahoma"/>
          <w:sz w:val="20"/>
          <w:szCs w:val="20"/>
        </w:rPr>
        <w:t>rozbudow</w:t>
      </w:r>
      <w:r w:rsidRPr="00DA59BD">
        <w:rPr>
          <w:rFonts w:ascii="Tahoma" w:hAnsi="Tahoma" w:cs="Tahoma"/>
          <w:sz w:val="20"/>
          <w:szCs w:val="20"/>
        </w:rPr>
        <w:t>y</w:t>
      </w:r>
      <w:r w:rsidR="00560097">
        <w:rPr>
          <w:rFonts w:ascii="Tahoma" w:hAnsi="Tahoma" w:cs="Tahoma"/>
          <w:sz w:val="20"/>
          <w:szCs w:val="20"/>
        </w:rPr>
        <w:t xml:space="preserve"> bądź rozbiórki</w:t>
      </w:r>
      <w:r w:rsidRPr="00DA59BD">
        <w:rPr>
          <w:rFonts w:ascii="Tahoma" w:hAnsi="Tahoma" w:cs="Tahoma"/>
          <w:sz w:val="20"/>
          <w:szCs w:val="20"/>
        </w:rPr>
        <w:t xml:space="preserve"> </w:t>
      </w:r>
      <w:r w:rsidR="00560097">
        <w:rPr>
          <w:rFonts w:ascii="Tahoma" w:hAnsi="Tahoma" w:cs="Tahoma"/>
          <w:sz w:val="20"/>
          <w:szCs w:val="20"/>
        </w:rPr>
        <w:t>istniejących obiektów budowlanych</w:t>
      </w:r>
      <w:r w:rsidR="00E77A64" w:rsidRPr="00DA59BD">
        <w:rPr>
          <w:rFonts w:ascii="Tahoma" w:hAnsi="Tahoma" w:cs="Tahoma"/>
          <w:sz w:val="20"/>
          <w:szCs w:val="20"/>
        </w:rPr>
        <w:t xml:space="preserve">, projektant zobowiązany jest do pisemnego ustalenia  z Zamawiającym sposobu zagospodarowania materiałów </w:t>
      </w:r>
      <w:r w:rsidR="00560097">
        <w:rPr>
          <w:rFonts w:ascii="Tahoma" w:hAnsi="Tahoma" w:cs="Tahoma"/>
          <w:sz w:val="20"/>
          <w:szCs w:val="20"/>
        </w:rPr>
        <w:br/>
      </w:r>
      <w:r w:rsidR="00D52559" w:rsidRPr="00DA59BD">
        <w:rPr>
          <w:rFonts w:ascii="Tahoma" w:hAnsi="Tahoma" w:cs="Tahoma"/>
          <w:sz w:val="20"/>
          <w:szCs w:val="20"/>
        </w:rPr>
        <w:t>z rozbiórki;</w:t>
      </w:r>
      <w:r w:rsidRPr="00DA59BD">
        <w:rPr>
          <w:rFonts w:ascii="Tahoma" w:hAnsi="Tahoma" w:cs="Tahoma"/>
          <w:sz w:val="20"/>
          <w:szCs w:val="20"/>
        </w:rPr>
        <w:t xml:space="preserve"> 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koncepcja, projekt budowlany, projekt wykonawczy projektant przedłoży do akceptacji Zamawiającemu zgodnie z ha</w:t>
      </w:r>
      <w:r w:rsidR="005011AC" w:rsidRPr="00DA59BD">
        <w:rPr>
          <w:rFonts w:ascii="Tahoma" w:hAnsi="Tahoma" w:cs="Tahoma"/>
          <w:sz w:val="20"/>
          <w:szCs w:val="20"/>
        </w:rPr>
        <w:t>rmonogramem dołączonym do umowy;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firma projektowa musi być ubezpieczon</w:t>
      </w:r>
      <w:r w:rsidR="005011AC" w:rsidRPr="00DA59BD">
        <w:rPr>
          <w:rFonts w:ascii="Tahoma" w:hAnsi="Tahoma" w:cs="Tahoma"/>
          <w:sz w:val="20"/>
          <w:szCs w:val="20"/>
        </w:rPr>
        <w:t>a od odpowiedzialności cywilnej;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należy </w:t>
      </w:r>
      <w:r w:rsidR="0062543B" w:rsidRPr="00DA59BD">
        <w:rPr>
          <w:rFonts w:ascii="Tahoma" w:hAnsi="Tahoma" w:cs="Tahoma"/>
          <w:sz w:val="20"/>
          <w:szCs w:val="20"/>
        </w:rPr>
        <w:t>określić</w:t>
      </w:r>
      <w:r w:rsidRPr="00DA59BD">
        <w:rPr>
          <w:rFonts w:ascii="Tahoma" w:hAnsi="Tahoma" w:cs="Tahoma"/>
          <w:sz w:val="20"/>
          <w:szCs w:val="20"/>
        </w:rPr>
        <w:t xml:space="preserve"> dokumenty niezbędne do uzyskania decyzji na użytkowanie obiektu, bądź złożenia wniosku o zakończeniu budowy do właściwej jednost</w:t>
      </w:r>
      <w:r w:rsidR="005011AC" w:rsidRPr="00DA59BD">
        <w:rPr>
          <w:rFonts w:ascii="Tahoma" w:hAnsi="Tahoma" w:cs="Tahoma"/>
          <w:sz w:val="20"/>
          <w:szCs w:val="20"/>
        </w:rPr>
        <w:t>ki nadzoru budowlanego;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należy dążyć do s</w:t>
      </w:r>
      <w:r w:rsidR="005011AC" w:rsidRPr="00DA59BD">
        <w:rPr>
          <w:rFonts w:ascii="Tahoma" w:hAnsi="Tahoma" w:cs="Tahoma"/>
          <w:sz w:val="20"/>
          <w:szCs w:val="20"/>
        </w:rPr>
        <w:t xml:space="preserve">calania pozycji kosztorysowych np. </w:t>
      </w:r>
      <w:r w:rsidRPr="00DA59BD">
        <w:rPr>
          <w:rFonts w:ascii="Tahoma" w:hAnsi="Tahoma" w:cs="Tahoma"/>
          <w:sz w:val="20"/>
          <w:szCs w:val="20"/>
        </w:rPr>
        <w:t xml:space="preserve">roboty ziemne na odkład nie powinny być rozbijane na wykopy, transport i nakłady uzupełniające. Powinna to być jedna pozycja „wykopy na odkład na odległość np. </w:t>
      </w:r>
      <w:r w:rsidR="005011AC" w:rsidRPr="00DA59BD">
        <w:rPr>
          <w:rFonts w:ascii="Tahoma" w:hAnsi="Tahoma" w:cs="Tahoma"/>
          <w:sz w:val="20"/>
          <w:szCs w:val="20"/>
        </w:rPr>
        <w:t>….. km”;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 konsultacje z zamawiającym w zakresie dostosowania nowoprojektowanej inwestycji i przyjętych w niej rozwiązań technologicznych jak i mate</w:t>
      </w:r>
      <w:r w:rsidR="005011AC" w:rsidRPr="00DA59BD">
        <w:rPr>
          <w:rFonts w:ascii="Tahoma" w:hAnsi="Tahoma" w:cs="Tahoma"/>
          <w:sz w:val="20"/>
          <w:szCs w:val="20"/>
        </w:rPr>
        <w:t>riałowych do środków w budżecie;</w:t>
      </w:r>
    </w:p>
    <w:p w:rsidR="00E77A64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jako wymóg dokumentów do odbioru końcowego należy wprowadzić operat do wniosku pozwolenia na użytkowanie l</w:t>
      </w:r>
      <w:r w:rsidR="005011AC" w:rsidRPr="00DA59BD">
        <w:rPr>
          <w:rFonts w:ascii="Tahoma" w:hAnsi="Tahoma" w:cs="Tahoma"/>
          <w:sz w:val="20"/>
          <w:szCs w:val="20"/>
        </w:rPr>
        <w:t>ub zgłoszenia zakończenia robót;</w:t>
      </w:r>
    </w:p>
    <w:p w:rsidR="005011AC" w:rsidRPr="00560097" w:rsidRDefault="00E77A64" w:rsidP="00560097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projektant przekaże wersję roboczą dokumentacji technicznej w terminie wynikającym </w:t>
      </w:r>
      <w:r w:rsidR="004107E1" w:rsidRPr="00DA59BD">
        <w:rPr>
          <w:rFonts w:ascii="Tahoma" w:hAnsi="Tahoma" w:cs="Tahoma"/>
          <w:sz w:val="20"/>
          <w:szCs w:val="20"/>
        </w:rPr>
        <w:br/>
        <w:t>z</w:t>
      </w:r>
      <w:r w:rsidRPr="00DA59BD">
        <w:rPr>
          <w:rFonts w:ascii="Tahoma" w:hAnsi="Tahoma" w:cs="Tahoma"/>
          <w:sz w:val="20"/>
          <w:szCs w:val="20"/>
        </w:rPr>
        <w:t xml:space="preserve"> harmonogramu umowy, w celu zatwierdzenia rozwiązań t</w:t>
      </w:r>
      <w:r w:rsidR="005011AC" w:rsidRPr="00DA59BD">
        <w:rPr>
          <w:rFonts w:ascii="Tahoma" w:hAnsi="Tahoma" w:cs="Tahoma"/>
          <w:sz w:val="20"/>
          <w:szCs w:val="20"/>
        </w:rPr>
        <w:t>echnologicznych i materiałowych;</w:t>
      </w:r>
    </w:p>
    <w:p w:rsidR="00C17CAF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wykonawca dokumentacji projektowej zobowiązany jest do niezwłocznej konsultacji </w:t>
      </w:r>
      <w:r w:rsidR="00C17CAF" w:rsidRPr="00DA59BD">
        <w:rPr>
          <w:rFonts w:ascii="Tahoma" w:hAnsi="Tahoma" w:cs="Tahoma"/>
          <w:sz w:val="20"/>
          <w:szCs w:val="20"/>
        </w:rPr>
        <w:br/>
      </w:r>
      <w:r w:rsidRPr="00DA59BD">
        <w:rPr>
          <w:rFonts w:ascii="Tahoma" w:hAnsi="Tahoma" w:cs="Tahoma"/>
          <w:sz w:val="20"/>
          <w:szCs w:val="20"/>
        </w:rPr>
        <w:t>z Zamawiającym wszystkich uzyskiwanych warunków technicznych na przebudowę kolidują</w:t>
      </w:r>
      <w:r w:rsidR="00C17CAF" w:rsidRPr="00DA59BD">
        <w:rPr>
          <w:rFonts w:ascii="Tahoma" w:hAnsi="Tahoma" w:cs="Tahoma"/>
          <w:sz w:val="20"/>
          <w:szCs w:val="20"/>
        </w:rPr>
        <w:t>cej infrastruktury technicznej;</w:t>
      </w:r>
    </w:p>
    <w:p w:rsidR="00C17CAF" w:rsidRPr="00DA59BD" w:rsidRDefault="00E77A64" w:rsidP="00DA59BD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>podczas projektowania budowy bądź przebudowy drogi w miejscu jej przecięcia z urządzeniem typu liniowego np. linia energetyczna, telekomunikacyjna, rurociąg i gdy powoduje naruszenie tych obiektów lub urządzeń należy określić wartościowo kwotę podniesienia standardu projektowanej sieci. Jest to niezbędne podczas zawierania umów na przebudowę sieci z gestorami mediów, gdyż zgodnie z ustawą z dnia 21 marca 1985 r. o drogach publicznych art. 32 pkt 4 koszty ulepszenia urządzeń pokryw</w:t>
      </w:r>
      <w:r w:rsidR="00C17CAF" w:rsidRPr="00DA59BD">
        <w:rPr>
          <w:rFonts w:ascii="Tahoma" w:hAnsi="Tahoma" w:cs="Tahoma"/>
          <w:sz w:val="20"/>
          <w:szCs w:val="20"/>
        </w:rPr>
        <w:t>a ich właściciel lub użytkownik;</w:t>
      </w:r>
    </w:p>
    <w:p w:rsidR="008C79C8" w:rsidRPr="0017115C" w:rsidRDefault="00E77A64" w:rsidP="0017115C">
      <w:pPr>
        <w:numPr>
          <w:ilvl w:val="0"/>
          <w:numId w:val="13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hAnsi="Tahoma" w:cs="Tahoma"/>
          <w:sz w:val="20"/>
          <w:szCs w:val="20"/>
        </w:rPr>
        <w:t xml:space="preserve">w dokumentacji projektowej oraz w kosztorysach należy ujmować demontaż przebudowanej </w:t>
      </w:r>
      <w:r w:rsidR="008B28AE" w:rsidRPr="00DA59BD">
        <w:rPr>
          <w:rFonts w:ascii="Tahoma" w:hAnsi="Tahoma" w:cs="Tahoma"/>
          <w:sz w:val="20"/>
          <w:szCs w:val="20"/>
        </w:rPr>
        <w:br/>
      </w:r>
      <w:r w:rsidRPr="00DA59BD">
        <w:rPr>
          <w:rFonts w:ascii="Tahoma" w:hAnsi="Tahoma" w:cs="Tahoma"/>
          <w:sz w:val="20"/>
          <w:szCs w:val="20"/>
        </w:rPr>
        <w:t xml:space="preserve">i wyłączonej z eksploatacji infrastruktury podziemnej wraz </w:t>
      </w:r>
      <w:r w:rsidR="008C79C8" w:rsidRPr="00DA59BD">
        <w:rPr>
          <w:rFonts w:ascii="Tahoma" w:hAnsi="Tahoma" w:cs="Tahoma"/>
          <w:sz w:val="20"/>
          <w:szCs w:val="20"/>
        </w:rPr>
        <w:t>z niezbędnymi robotami ziemnymi;</w:t>
      </w:r>
    </w:p>
    <w:p w:rsidR="008A382C" w:rsidRPr="00DA59BD" w:rsidRDefault="008A382C" w:rsidP="009A4DE4">
      <w:pPr>
        <w:numPr>
          <w:ilvl w:val="0"/>
          <w:numId w:val="13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DA59BD">
        <w:rPr>
          <w:rFonts w:ascii="Tahoma" w:eastAsia="Calibri" w:hAnsi="Tahoma" w:cs="Tahoma"/>
          <w:sz w:val="20"/>
          <w:szCs w:val="20"/>
        </w:rPr>
        <w:t>w przypadku konieczności uzyskan</w:t>
      </w:r>
      <w:r w:rsidR="0017115C">
        <w:rPr>
          <w:rFonts w:ascii="Tahoma" w:eastAsia="Calibri" w:hAnsi="Tahoma" w:cs="Tahoma"/>
          <w:sz w:val="20"/>
          <w:szCs w:val="20"/>
        </w:rPr>
        <w:t>ia dla danej inwestycji</w:t>
      </w:r>
      <w:r w:rsidRPr="00DA59BD">
        <w:rPr>
          <w:rFonts w:ascii="Tahoma" w:eastAsia="Calibri" w:hAnsi="Tahoma" w:cs="Tahoma"/>
          <w:sz w:val="20"/>
          <w:szCs w:val="20"/>
        </w:rPr>
        <w:t xml:space="preserve"> decyzji na wycinkę drzew i krzewów Szczegółowe Specyfikacje Techniczne oraz przedmiary powinny uwzględniać nasadzenia zastępcze, zgodnie z otrzymaną decyzją wraz z 3</w:t>
      </w:r>
      <w:r w:rsidR="00DA59BD">
        <w:rPr>
          <w:rFonts w:ascii="Tahoma" w:eastAsia="Calibri" w:hAnsi="Tahoma" w:cs="Tahoma"/>
          <w:sz w:val="20"/>
          <w:szCs w:val="20"/>
        </w:rPr>
        <w:t xml:space="preserve"> letnim okresem ich pielęgnacji.</w:t>
      </w:r>
    </w:p>
    <w:p w:rsidR="00E77A64" w:rsidRPr="00815702" w:rsidRDefault="00E77A64" w:rsidP="004C1D4D">
      <w:pPr>
        <w:jc w:val="both"/>
        <w:rPr>
          <w:rFonts w:ascii="Tahoma" w:hAnsi="Tahoma" w:cs="Tahoma"/>
          <w:sz w:val="20"/>
          <w:szCs w:val="20"/>
        </w:rPr>
      </w:pPr>
    </w:p>
    <w:sectPr w:rsidR="00E77A64" w:rsidRPr="00815702" w:rsidSect="00A74AD2">
      <w:pgSz w:w="11906" w:h="16838"/>
      <w:pgMar w:top="85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40" w:rsidRDefault="00BA1040" w:rsidP="00560097">
      <w:pPr>
        <w:spacing w:after="0" w:line="240" w:lineRule="auto"/>
      </w:pPr>
      <w:r>
        <w:separator/>
      </w:r>
    </w:p>
  </w:endnote>
  <w:endnote w:type="continuationSeparator" w:id="0">
    <w:p w:rsidR="00BA1040" w:rsidRDefault="00BA1040" w:rsidP="0056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40" w:rsidRDefault="00BA1040" w:rsidP="00560097">
      <w:pPr>
        <w:spacing w:after="0" w:line="240" w:lineRule="auto"/>
      </w:pPr>
      <w:r>
        <w:separator/>
      </w:r>
    </w:p>
  </w:footnote>
  <w:footnote w:type="continuationSeparator" w:id="0">
    <w:p w:rsidR="00BA1040" w:rsidRDefault="00BA1040" w:rsidP="0056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F3"/>
    <w:multiLevelType w:val="multilevel"/>
    <w:tmpl w:val="21F04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3D4058"/>
    <w:multiLevelType w:val="hybridMultilevel"/>
    <w:tmpl w:val="13BA4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3D1"/>
    <w:multiLevelType w:val="hybridMultilevel"/>
    <w:tmpl w:val="C694CE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D6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7798E"/>
    <w:multiLevelType w:val="hybridMultilevel"/>
    <w:tmpl w:val="3ED282C2"/>
    <w:lvl w:ilvl="0" w:tplc="0415000F">
      <w:start w:val="1"/>
      <w:numFmt w:val="decimal"/>
      <w:lvlText w:val="%1."/>
      <w:lvlJc w:val="left"/>
      <w:pPr>
        <w:ind w:left="777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5EB145A"/>
    <w:multiLevelType w:val="hybridMultilevel"/>
    <w:tmpl w:val="C8AE4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D21520"/>
    <w:multiLevelType w:val="hybridMultilevel"/>
    <w:tmpl w:val="5AAAC2D0"/>
    <w:lvl w:ilvl="0" w:tplc="83F28546">
      <w:start w:val="1"/>
      <w:numFmt w:val="decimal"/>
      <w:lvlText w:val="%1."/>
      <w:lvlJc w:val="left"/>
      <w:pPr>
        <w:ind w:left="59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E8E58A6"/>
    <w:multiLevelType w:val="hybridMultilevel"/>
    <w:tmpl w:val="9D28960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5003A0C"/>
    <w:multiLevelType w:val="hybridMultilevel"/>
    <w:tmpl w:val="879000E8"/>
    <w:lvl w:ilvl="0" w:tplc="4C98F4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D233F"/>
    <w:multiLevelType w:val="hybridMultilevel"/>
    <w:tmpl w:val="29D4F6D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8E14133"/>
    <w:multiLevelType w:val="hybridMultilevel"/>
    <w:tmpl w:val="EFC609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91B97"/>
    <w:multiLevelType w:val="hybridMultilevel"/>
    <w:tmpl w:val="459A74DA"/>
    <w:lvl w:ilvl="0" w:tplc="5790A9A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CA135B"/>
    <w:multiLevelType w:val="hybridMultilevel"/>
    <w:tmpl w:val="D05A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45D"/>
    <w:multiLevelType w:val="hybridMultilevel"/>
    <w:tmpl w:val="09A07ADC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4CFD518C"/>
    <w:multiLevelType w:val="hybridMultilevel"/>
    <w:tmpl w:val="FA345A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B448B5B2">
      <w:start w:val="3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9A6E7C"/>
    <w:multiLevelType w:val="multilevel"/>
    <w:tmpl w:val="09E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B08A4"/>
    <w:multiLevelType w:val="hybridMultilevel"/>
    <w:tmpl w:val="59265948"/>
    <w:lvl w:ilvl="0" w:tplc="FA7E36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75B2"/>
    <w:multiLevelType w:val="hybridMultilevel"/>
    <w:tmpl w:val="99524D38"/>
    <w:lvl w:ilvl="0" w:tplc="805233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C267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752E88"/>
    <w:multiLevelType w:val="hybridMultilevel"/>
    <w:tmpl w:val="BE3CB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2AFF"/>
    <w:multiLevelType w:val="hybridMultilevel"/>
    <w:tmpl w:val="5072B024"/>
    <w:lvl w:ilvl="0" w:tplc="F88A90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DB65EC"/>
    <w:multiLevelType w:val="hybridMultilevel"/>
    <w:tmpl w:val="7BF8808A"/>
    <w:lvl w:ilvl="0" w:tplc="D1623F7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02258A"/>
    <w:multiLevelType w:val="hybridMultilevel"/>
    <w:tmpl w:val="2D2C4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313ABB"/>
    <w:multiLevelType w:val="hybridMultilevel"/>
    <w:tmpl w:val="85F23F64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18"/>
  </w:num>
  <w:num w:numId="6">
    <w:abstractNumId w:val="2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6"/>
  </w:num>
  <w:num w:numId="12">
    <w:abstractNumId w:val="1"/>
  </w:num>
  <w:num w:numId="13">
    <w:abstractNumId w:val="23"/>
  </w:num>
  <w:num w:numId="14">
    <w:abstractNumId w:val="4"/>
  </w:num>
  <w:num w:numId="15">
    <w:abstractNumId w:val="9"/>
  </w:num>
  <w:num w:numId="16">
    <w:abstractNumId w:val="7"/>
  </w:num>
  <w:num w:numId="17">
    <w:abstractNumId w:val="21"/>
  </w:num>
  <w:num w:numId="18">
    <w:abstractNumId w:val="11"/>
  </w:num>
  <w:num w:numId="19">
    <w:abstractNumId w:val="12"/>
  </w:num>
  <w:num w:numId="20">
    <w:abstractNumId w:val="20"/>
  </w:num>
  <w:num w:numId="21">
    <w:abstractNumId w:val="6"/>
  </w:num>
  <w:num w:numId="22">
    <w:abstractNumId w:val="17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9C"/>
    <w:rsid w:val="000179FA"/>
    <w:rsid w:val="000A0B65"/>
    <w:rsid w:val="000A431E"/>
    <w:rsid w:val="000B4A8F"/>
    <w:rsid w:val="000F6FFE"/>
    <w:rsid w:val="00117581"/>
    <w:rsid w:val="00140297"/>
    <w:rsid w:val="00143B14"/>
    <w:rsid w:val="0014547D"/>
    <w:rsid w:val="001529A8"/>
    <w:rsid w:val="00160B48"/>
    <w:rsid w:val="00164139"/>
    <w:rsid w:val="0017115C"/>
    <w:rsid w:val="00176844"/>
    <w:rsid w:val="001828C6"/>
    <w:rsid w:val="001A3DAF"/>
    <w:rsid w:val="001B5922"/>
    <w:rsid w:val="001E0C90"/>
    <w:rsid w:val="002105F3"/>
    <w:rsid w:val="002319B6"/>
    <w:rsid w:val="0024459C"/>
    <w:rsid w:val="002A57BB"/>
    <w:rsid w:val="002B0495"/>
    <w:rsid w:val="002C28A2"/>
    <w:rsid w:val="002D0D67"/>
    <w:rsid w:val="003303DB"/>
    <w:rsid w:val="003374D9"/>
    <w:rsid w:val="003428A3"/>
    <w:rsid w:val="0035417C"/>
    <w:rsid w:val="00393C9C"/>
    <w:rsid w:val="003A1C09"/>
    <w:rsid w:val="003D1665"/>
    <w:rsid w:val="003D2135"/>
    <w:rsid w:val="003E61AC"/>
    <w:rsid w:val="004107E1"/>
    <w:rsid w:val="00425F90"/>
    <w:rsid w:val="00466B18"/>
    <w:rsid w:val="00474950"/>
    <w:rsid w:val="004B68C6"/>
    <w:rsid w:val="004C1D4D"/>
    <w:rsid w:val="004F3B83"/>
    <w:rsid w:val="005011AC"/>
    <w:rsid w:val="00501B1A"/>
    <w:rsid w:val="005053A5"/>
    <w:rsid w:val="00522383"/>
    <w:rsid w:val="0053010B"/>
    <w:rsid w:val="00532359"/>
    <w:rsid w:val="0055245A"/>
    <w:rsid w:val="00560097"/>
    <w:rsid w:val="005619F5"/>
    <w:rsid w:val="00574D5B"/>
    <w:rsid w:val="00576A07"/>
    <w:rsid w:val="005A2EA4"/>
    <w:rsid w:val="005A367C"/>
    <w:rsid w:val="005A4828"/>
    <w:rsid w:val="005C16EE"/>
    <w:rsid w:val="00614DDA"/>
    <w:rsid w:val="0061684F"/>
    <w:rsid w:val="00623E4C"/>
    <w:rsid w:val="00624AAE"/>
    <w:rsid w:val="0062543B"/>
    <w:rsid w:val="0064502B"/>
    <w:rsid w:val="00654227"/>
    <w:rsid w:val="00680110"/>
    <w:rsid w:val="006A0446"/>
    <w:rsid w:val="006C2A14"/>
    <w:rsid w:val="006D7740"/>
    <w:rsid w:val="006F6F3C"/>
    <w:rsid w:val="007026E1"/>
    <w:rsid w:val="007317FE"/>
    <w:rsid w:val="00744C23"/>
    <w:rsid w:val="0074735D"/>
    <w:rsid w:val="00765083"/>
    <w:rsid w:val="007818FA"/>
    <w:rsid w:val="00793E43"/>
    <w:rsid w:val="007972FD"/>
    <w:rsid w:val="007E6ED3"/>
    <w:rsid w:val="008025DA"/>
    <w:rsid w:val="00815702"/>
    <w:rsid w:val="008409AB"/>
    <w:rsid w:val="0085504F"/>
    <w:rsid w:val="00872763"/>
    <w:rsid w:val="008A382C"/>
    <w:rsid w:val="008A5A95"/>
    <w:rsid w:val="008B28AE"/>
    <w:rsid w:val="008C79C8"/>
    <w:rsid w:val="008D196A"/>
    <w:rsid w:val="008E4B09"/>
    <w:rsid w:val="009449B1"/>
    <w:rsid w:val="0095209B"/>
    <w:rsid w:val="009521A2"/>
    <w:rsid w:val="00955E7A"/>
    <w:rsid w:val="00955EE8"/>
    <w:rsid w:val="00996AF3"/>
    <w:rsid w:val="009A4DE4"/>
    <w:rsid w:val="009A6F3A"/>
    <w:rsid w:val="009A770F"/>
    <w:rsid w:val="009B3D28"/>
    <w:rsid w:val="009B633A"/>
    <w:rsid w:val="00A07FD3"/>
    <w:rsid w:val="00A22F31"/>
    <w:rsid w:val="00A7199C"/>
    <w:rsid w:val="00A74AD2"/>
    <w:rsid w:val="00A83AE1"/>
    <w:rsid w:val="00A90C12"/>
    <w:rsid w:val="00A94631"/>
    <w:rsid w:val="00AA00CE"/>
    <w:rsid w:val="00AA188F"/>
    <w:rsid w:val="00AA5E80"/>
    <w:rsid w:val="00AE74DC"/>
    <w:rsid w:val="00B0171E"/>
    <w:rsid w:val="00B11F1A"/>
    <w:rsid w:val="00B37829"/>
    <w:rsid w:val="00B47AF4"/>
    <w:rsid w:val="00B53A1F"/>
    <w:rsid w:val="00B7597A"/>
    <w:rsid w:val="00B8078C"/>
    <w:rsid w:val="00BA07B1"/>
    <w:rsid w:val="00BA1040"/>
    <w:rsid w:val="00BA2C60"/>
    <w:rsid w:val="00BB133C"/>
    <w:rsid w:val="00BC14BE"/>
    <w:rsid w:val="00BC1FD5"/>
    <w:rsid w:val="00BE2E9E"/>
    <w:rsid w:val="00C10228"/>
    <w:rsid w:val="00C10479"/>
    <w:rsid w:val="00C17CAF"/>
    <w:rsid w:val="00C24B61"/>
    <w:rsid w:val="00C40C3A"/>
    <w:rsid w:val="00C41835"/>
    <w:rsid w:val="00C42DE8"/>
    <w:rsid w:val="00C5051B"/>
    <w:rsid w:val="00C55312"/>
    <w:rsid w:val="00C5688C"/>
    <w:rsid w:val="00C70D07"/>
    <w:rsid w:val="00C71EB3"/>
    <w:rsid w:val="00C96948"/>
    <w:rsid w:val="00CA1B62"/>
    <w:rsid w:val="00CB4909"/>
    <w:rsid w:val="00CC43AF"/>
    <w:rsid w:val="00CC5EB1"/>
    <w:rsid w:val="00CF2135"/>
    <w:rsid w:val="00D30CE3"/>
    <w:rsid w:val="00D36B33"/>
    <w:rsid w:val="00D476B8"/>
    <w:rsid w:val="00D52092"/>
    <w:rsid w:val="00D52559"/>
    <w:rsid w:val="00D60CAB"/>
    <w:rsid w:val="00D85B04"/>
    <w:rsid w:val="00DA44E3"/>
    <w:rsid w:val="00DA59BD"/>
    <w:rsid w:val="00DF1E4C"/>
    <w:rsid w:val="00E10974"/>
    <w:rsid w:val="00E44686"/>
    <w:rsid w:val="00E46E01"/>
    <w:rsid w:val="00E77393"/>
    <w:rsid w:val="00E77A64"/>
    <w:rsid w:val="00E82B48"/>
    <w:rsid w:val="00EA3CAA"/>
    <w:rsid w:val="00EB6E0F"/>
    <w:rsid w:val="00ED0000"/>
    <w:rsid w:val="00EE6B1D"/>
    <w:rsid w:val="00F03ACC"/>
    <w:rsid w:val="00F20A5D"/>
    <w:rsid w:val="00F220E8"/>
    <w:rsid w:val="00F275FA"/>
    <w:rsid w:val="00F80AC8"/>
    <w:rsid w:val="00FC61E2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A06F-96CE-46F3-9003-89729E99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B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9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5F9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0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zp.igeomap.pl/doc/bialystok/juchnowieck/03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4889-9ED9-4ABE-9E2E-BD87A0A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3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Puchalski</dc:creator>
  <cp:keywords/>
  <dc:description/>
  <cp:lastModifiedBy>Tomasz Puchalski</cp:lastModifiedBy>
  <cp:revision>51</cp:revision>
  <cp:lastPrinted>2021-10-21T05:40:00Z</cp:lastPrinted>
  <dcterms:created xsi:type="dcterms:W3CDTF">2021-05-20T06:41:00Z</dcterms:created>
  <dcterms:modified xsi:type="dcterms:W3CDTF">2024-12-19T10:41:00Z</dcterms:modified>
</cp:coreProperties>
</file>